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44"/>
          <w:szCs w:val="44"/>
        </w:rPr>
      </w:pPr>
    </w:p>
    <w:p>
      <w:pPr>
        <w:spacing w:line="480" w:lineRule="auto"/>
        <w:ind w:right="28"/>
        <w:jc w:val="center"/>
        <w:rPr>
          <w:rFonts w:ascii="黑体" w:hAnsi="黑体" w:eastAsia="黑体" w:cs="Times New Roman"/>
          <w:kern w:val="0"/>
          <w:sz w:val="44"/>
          <w:szCs w:val="44"/>
        </w:rPr>
      </w:pPr>
      <w:r>
        <w:rPr>
          <w:rFonts w:hint="eastAsia" w:ascii="黑体" w:hAnsi="黑体" w:eastAsia="黑体" w:cs="Times New Roman"/>
          <w:kern w:val="0"/>
          <w:sz w:val="44"/>
          <w:szCs w:val="44"/>
          <w:lang w:val="en-US" w:eastAsia="zh-CN"/>
        </w:rPr>
        <w:t>校</w:t>
      </w:r>
      <w:r>
        <w:rPr>
          <w:rFonts w:hint="eastAsia" w:ascii="黑体" w:hAnsi="黑体" w:eastAsia="黑体" w:cs="Times New Roman"/>
          <w:kern w:val="0"/>
          <w:sz w:val="44"/>
          <w:szCs w:val="44"/>
        </w:rPr>
        <w:t>级课程思政建设示范中心建设项目</w:t>
      </w:r>
    </w:p>
    <w:p>
      <w:pPr>
        <w:spacing w:line="480" w:lineRule="auto"/>
        <w:ind w:right="28"/>
        <w:jc w:val="center"/>
        <w:rPr>
          <w:rFonts w:ascii="黑体" w:hAnsi="黑体" w:eastAsia="黑体" w:cs="Times New Roman"/>
          <w:kern w:val="0"/>
          <w:sz w:val="44"/>
          <w:szCs w:val="44"/>
        </w:rPr>
      </w:pPr>
    </w:p>
    <w:p>
      <w:pPr>
        <w:spacing w:line="480" w:lineRule="auto"/>
        <w:ind w:right="28"/>
        <w:jc w:val="center"/>
        <w:rPr>
          <w:rFonts w:ascii="黑体" w:hAnsi="黑体" w:eastAsia="黑体" w:cs="Times New Roman"/>
          <w:sz w:val="44"/>
          <w:szCs w:val="44"/>
        </w:rPr>
      </w:pPr>
      <w:r>
        <w:rPr>
          <w:rFonts w:hint="eastAsia" w:ascii="黑体" w:hAnsi="黑体" w:eastAsia="黑体" w:cs="Times New Roman"/>
          <w:kern w:val="0"/>
          <w:sz w:val="44"/>
          <w:szCs w:val="44"/>
        </w:rPr>
        <w:t>申 报 书</w:t>
      </w:r>
    </w:p>
    <w:p>
      <w:pPr>
        <w:spacing w:line="520" w:lineRule="exact"/>
        <w:ind w:right="26"/>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480" w:lineRule="auto"/>
        <w:ind w:right="28" w:firstLine="960" w:firstLineChars="300"/>
        <w:rPr>
          <w:rFonts w:ascii="黑体" w:hAnsi="黑体" w:eastAsia="黑体" w:cs="Times New Roman"/>
          <w:sz w:val="32"/>
          <w:szCs w:val="36"/>
        </w:rPr>
      </w:pPr>
      <w:r>
        <w:rPr>
          <w:rFonts w:hint="eastAsia" w:ascii="黑体" w:hAnsi="黑体" w:eastAsia="黑体" w:cs="Times New Roman"/>
          <w:sz w:val="32"/>
          <w:szCs w:val="36"/>
        </w:rPr>
        <w:t>中心名称：</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pPr>
        <w:spacing w:line="480" w:lineRule="auto"/>
        <w:ind w:right="28" w:firstLine="960" w:firstLineChars="300"/>
        <w:rPr>
          <w:rFonts w:ascii="黑体" w:hAnsi="黑体" w:eastAsia="黑体" w:cs="Times New Roman"/>
          <w:sz w:val="32"/>
          <w:szCs w:val="36"/>
          <w:u w:val="single"/>
        </w:rPr>
      </w:pPr>
      <w:r>
        <w:rPr>
          <w:rFonts w:hint="eastAsia" w:ascii="黑体" w:hAnsi="黑体" w:eastAsia="黑体" w:cs="Times New Roman"/>
          <w:sz w:val="32"/>
          <w:szCs w:val="36"/>
        </w:rPr>
        <w:t>中心负责人：</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pPr>
        <w:spacing w:line="480" w:lineRule="auto"/>
        <w:ind w:right="28" w:firstLine="960" w:firstLineChars="300"/>
        <w:rPr>
          <w:rFonts w:ascii="黑体" w:hAnsi="黑体" w:eastAsia="黑体" w:cs="Times New Roman"/>
          <w:sz w:val="32"/>
          <w:szCs w:val="36"/>
        </w:rPr>
      </w:pPr>
      <w:r>
        <w:rPr>
          <w:rFonts w:hint="eastAsia" w:ascii="黑体" w:hAnsi="黑体" w:eastAsia="黑体" w:cs="Times New Roman"/>
          <w:sz w:val="32"/>
          <w:szCs w:val="36"/>
        </w:rPr>
        <w:t>联系电话：</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pPr>
        <w:spacing w:line="480" w:lineRule="auto"/>
        <w:ind w:right="28" w:firstLine="960" w:firstLineChars="300"/>
        <w:rPr>
          <w:rFonts w:asciiTheme="majorEastAsia" w:hAnsiTheme="majorEastAsia" w:eastAsiaTheme="majorEastAsia"/>
          <w:sz w:val="28"/>
          <w:szCs w:val="28"/>
        </w:rPr>
      </w:pPr>
      <w:r>
        <w:rPr>
          <w:rFonts w:hint="eastAsia" w:ascii="黑体" w:hAnsi="黑体" w:eastAsia="黑体" w:cs="Times New Roman"/>
          <w:sz w:val="32"/>
          <w:szCs w:val="36"/>
        </w:rPr>
        <w:t>申报单位：</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r>
        <w:rPr>
          <w:rFonts w:asciiTheme="majorEastAsia" w:hAnsiTheme="majorEastAsia" w:eastAsiaTheme="majorEastAsia"/>
          <w:sz w:val="28"/>
          <w:szCs w:val="28"/>
        </w:rPr>
        <w:t xml:space="preserve"> </w:t>
      </w:r>
    </w:p>
    <w:p>
      <w:pPr>
        <w:spacing w:line="480" w:lineRule="auto"/>
        <w:ind w:right="28" w:firstLine="960" w:firstLineChars="300"/>
        <w:rPr>
          <w:rFonts w:ascii="黑体" w:hAnsi="黑体" w:eastAsia="黑体" w:cs="Times New Roman"/>
          <w:sz w:val="32"/>
          <w:szCs w:val="36"/>
        </w:rPr>
      </w:pPr>
      <w:r>
        <w:rPr>
          <w:rFonts w:hint="eastAsia" w:ascii="黑体" w:hAnsi="黑体" w:eastAsia="黑体" w:cs="Times New Roman"/>
          <w:sz w:val="32"/>
          <w:szCs w:val="36"/>
        </w:rPr>
        <w:t>推荐</w:t>
      </w:r>
      <w:r>
        <w:rPr>
          <w:rFonts w:hint="eastAsia" w:ascii="黑体" w:hAnsi="黑体" w:eastAsia="黑体" w:cs="Times New Roman"/>
          <w:sz w:val="32"/>
          <w:szCs w:val="36"/>
          <w:lang w:val="en-US" w:eastAsia="zh-CN"/>
        </w:rPr>
        <w:t>学院</w:t>
      </w:r>
      <w:r>
        <w:rPr>
          <w:rFonts w:hint="eastAsia" w:ascii="黑体" w:hAnsi="黑体" w:eastAsia="黑体" w:cs="Times New Roman"/>
          <w:sz w:val="32"/>
          <w:szCs w:val="36"/>
        </w:rPr>
        <w:t>：</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pPr>
        <w:spacing w:line="600" w:lineRule="exact"/>
        <w:ind w:right="28" w:firstLine="960" w:firstLineChars="300"/>
        <w:rPr>
          <w:rFonts w:ascii="黑体" w:hAnsi="黑体" w:eastAsia="黑体" w:cs="Times New Roman"/>
          <w:sz w:val="32"/>
          <w:szCs w:val="36"/>
          <w:u w:val="single"/>
        </w:rPr>
      </w:pPr>
      <w:r>
        <w:rPr>
          <w:rFonts w:hint="eastAsia" w:ascii="黑体" w:hAnsi="黑体" w:eastAsia="黑体" w:cs="Times New Roman"/>
          <w:sz w:val="32"/>
          <w:szCs w:val="36"/>
        </w:rPr>
        <w:t xml:space="preserve"> </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before="240" w:line="240" w:lineRule="atLeast"/>
        <w:ind w:firstLine="539"/>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铜陵学院</w:t>
      </w:r>
    </w:p>
    <w:p>
      <w:pPr>
        <w:snapToGrid w:val="0"/>
        <w:spacing w:before="240" w:line="240" w:lineRule="atLeast"/>
        <w:ind w:firstLine="539"/>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ascii="黑体" w:hAnsi="黑体" w:eastAsia="黑体"/>
          <w:sz w:val="32"/>
          <w:szCs w:val="32"/>
        </w:rPr>
        <w:t>202</w:t>
      </w:r>
      <w:r>
        <w:rPr>
          <w:rFonts w:hint="eastAsia" w:ascii="黑体" w:hAnsi="黑体" w:eastAsia="黑体"/>
          <w:sz w:val="32"/>
          <w:szCs w:val="32"/>
          <w:lang w:val="en-US" w:eastAsia="zh-CN"/>
        </w:rPr>
        <w:t>4</w:t>
      </w:r>
      <w:r>
        <w:rPr>
          <w:rFonts w:ascii="黑体" w:hAnsi="黑体" w:eastAsia="黑体"/>
          <w:sz w:val="32"/>
          <w:szCs w:val="32"/>
        </w:rPr>
        <w:t>年</w:t>
      </w:r>
    </w:p>
    <w:p>
      <w:pPr>
        <w:widowControl/>
        <w:jc w:val="center"/>
        <w:rPr>
          <w:rFonts w:ascii="方正小标宋简体" w:eastAsia="方正小标宋简体"/>
          <w:sz w:val="32"/>
          <w:szCs w:val="32"/>
        </w:rPr>
      </w:pPr>
    </w:p>
    <w:p>
      <w:pPr>
        <w:widowControl/>
        <w:jc w:val="center"/>
        <w:rPr>
          <w:rFonts w:ascii="方正小标宋简体" w:eastAsia="方正小标宋简体"/>
          <w:sz w:val="32"/>
          <w:szCs w:val="32"/>
        </w:rPr>
      </w:pPr>
    </w:p>
    <w:p>
      <w:pPr>
        <w:widowControl/>
        <w:jc w:val="center"/>
        <w:rPr>
          <w:rFonts w:ascii="方正小标宋简体" w:eastAsia="方正小标宋简体"/>
          <w:sz w:val="32"/>
          <w:szCs w:val="32"/>
        </w:rPr>
      </w:pPr>
      <w:r>
        <w:rPr>
          <w:rFonts w:hint="eastAsia" w:ascii="方正小标宋简体" w:eastAsia="方正小标宋简体"/>
          <w:sz w:val="32"/>
          <w:szCs w:val="32"/>
        </w:rPr>
        <w:t>填 报 说 明</w:t>
      </w:r>
    </w:p>
    <w:p>
      <w:pPr>
        <w:widowControl/>
        <w:jc w:val="center"/>
        <w:rPr>
          <w:rFonts w:ascii="方正小标宋简体" w:eastAsia="方正小标宋简体"/>
          <w:sz w:val="32"/>
          <w:szCs w:val="32"/>
        </w:rPr>
      </w:pPr>
    </w:p>
    <w:p>
      <w:pPr>
        <w:widowControl/>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中心应为申报单位的实体机构，“成立时间”具体到年月。</w:t>
      </w:r>
    </w:p>
    <w:p>
      <w:pPr>
        <w:widowControl/>
        <w:ind w:firstLine="560" w:firstLineChars="200"/>
        <w:rPr>
          <w:rFonts w:ascii="宋体" w:hAnsi="宋体" w:eastAsia="宋体" w:cs="Times New Roman"/>
          <w:sz w:val="28"/>
          <w:szCs w:val="28"/>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sz w:val="28"/>
          <w:szCs w:val="28"/>
        </w:rPr>
        <w:t>2. 所有报送材料均可能上网公开，请严格审查，确保不违反有关法律及保密规定。</w:t>
      </w:r>
    </w:p>
    <w:p>
      <w:pPr>
        <w:numPr>
          <w:ilvl w:val="0"/>
          <w:numId w:val="1"/>
        </w:numPr>
        <w:rPr>
          <w:rFonts w:ascii="黑体" w:hAnsi="黑体" w:eastAsia="黑体"/>
          <w:sz w:val="28"/>
          <w:szCs w:val="28"/>
        </w:rPr>
      </w:pPr>
      <w:r>
        <w:rPr>
          <w:rFonts w:hint="eastAsia" w:ascii="黑体" w:hAnsi="黑体" w:eastAsia="黑体"/>
          <w:sz w:val="28"/>
          <w:szCs w:val="28"/>
        </w:rPr>
        <w:t>基本情况</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名称</w:t>
            </w:r>
          </w:p>
        </w:tc>
        <w:tc>
          <w:tcPr>
            <w:tcW w:w="6978"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成立时间</w:t>
            </w:r>
          </w:p>
        </w:tc>
        <w:tc>
          <w:tcPr>
            <w:tcW w:w="6978"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人员数量</w:t>
            </w:r>
          </w:p>
        </w:tc>
        <w:tc>
          <w:tcPr>
            <w:tcW w:w="6978"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设置形式</w:t>
            </w:r>
          </w:p>
        </w:tc>
        <w:tc>
          <w:tcPr>
            <w:tcW w:w="6978"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○独立设置 ○依托职能部门设置 ○依托院系设置 ○其他</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______________（非独立设置的，均需填写依托单位名称）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组织架构和运行机制</w:t>
            </w:r>
          </w:p>
        </w:tc>
        <w:tc>
          <w:tcPr>
            <w:tcW w:w="6978"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（描述中心组织架构和具体运行机制。300字以内）</w:t>
            </w:r>
          </w:p>
        </w:tc>
      </w:tr>
    </w:tbl>
    <w:p>
      <w:pPr>
        <w:numPr>
          <w:ilvl w:val="0"/>
          <w:numId w:val="1"/>
        </w:numPr>
        <w:spacing w:line="340" w:lineRule="atLeast"/>
        <w:rPr>
          <w:rFonts w:ascii="黑体" w:hAnsi="黑体" w:eastAsia="黑体"/>
          <w:sz w:val="28"/>
          <w:szCs w:val="28"/>
        </w:rPr>
      </w:pPr>
      <w:r>
        <w:rPr>
          <w:rFonts w:hint="eastAsia" w:ascii="黑体" w:hAnsi="黑体" w:eastAsia="黑体" w:cs="黑体"/>
          <w:sz w:val="28"/>
          <w:szCs w:val="28"/>
        </w:rPr>
        <w:t>队伍建设</w:t>
      </w:r>
    </w:p>
    <w:tbl>
      <w:tblPr>
        <w:tblStyle w:val="5"/>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320"/>
        <w:gridCol w:w="505"/>
        <w:gridCol w:w="813"/>
        <w:gridCol w:w="569"/>
        <w:gridCol w:w="268"/>
        <w:gridCol w:w="925"/>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8516" w:type="dxa"/>
            <w:gridSpan w:val="12"/>
            <w:vAlign w:val="center"/>
          </w:tcPr>
          <w:p>
            <w:pPr>
              <w:spacing w:line="340" w:lineRule="atLeast"/>
              <w:rPr>
                <w:rFonts w:ascii="仿宋_GB2312" w:hAnsi="仿宋_GB2312" w:eastAsia="仿宋_GB2312" w:cs="仿宋_GB2312"/>
                <w:kern w:val="0"/>
                <w:sz w:val="24"/>
                <w:szCs w:val="24"/>
                <w:lang w:eastAsia="zh-Hans"/>
              </w:rPr>
            </w:pPr>
            <w:r>
              <w:rPr>
                <w:rFonts w:hint="eastAsia" w:ascii="仿宋" w:hAnsi="仿宋" w:eastAsia="仿宋" w:cs="仿宋"/>
                <w:b/>
                <w:bCs/>
                <w:sz w:val="24"/>
                <w:szCs w:val="24"/>
              </w:rPr>
              <w:t>2.1中心负责人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530" w:type="dxa"/>
            <w:gridSpan w:val="2"/>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姓</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名</w:t>
            </w:r>
          </w:p>
        </w:tc>
        <w:tc>
          <w:tcPr>
            <w:tcW w:w="2582" w:type="dxa"/>
            <w:gridSpan w:val="4"/>
            <w:vAlign w:val="center"/>
          </w:tcPr>
          <w:p>
            <w:pPr>
              <w:spacing w:line="340" w:lineRule="exact"/>
              <w:jc w:val="center"/>
              <w:rPr>
                <w:rFonts w:ascii="仿宋_GB2312" w:hAnsi="仿宋_GB2312" w:eastAsia="仿宋_GB2312" w:cs="仿宋_GB2312"/>
                <w:kern w:val="0"/>
                <w:sz w:val="24"/>
                <w:szCs w:val="24"/>
                <w:lang w:eastAsia="zh-Hans"/>
              </w:rPr>
            </w:pPr>
          </w:p>
        </w:tc>
        <w:tc>
          <w:tcPr>
            <w:tcW w:w="1887" w:type="dxa"/>
            <w:gridSpan w:val="3"/>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出生年月</w:t>
            </w:r>
          </w:p>
        </w:tc>
        <w:tc>
          <w:tcPr>
            <w:tcW w:w="2517" w:type="dxa"/>
            <w:gridSpan w:val="3"/>
            <w:vAlign w:val="center"/>
          </w:tcPr>
          <w:p>
            <w:pPr>
              <w:spacing w:line="340" w:lineRule="exact"/>
              <w:jc w:val="center"/>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530" w:type="dxa"/>
            <w:gridSpan w:val="2"/>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职    务</w:t>
            </w:r>
          </w:p>
        </w:tc>
        <w:tc>
          <w:tcPr>
            <w:tcW w:w="2582" w:type="dxa"/>
            <w:gridSpan w:val="4"/>
            <w:vAlign w:val="center"/>
          </w:tcPr>
          <w:p>
            <w:pPr>
              <w:spacing w:line="340" w:lineRule="exact"/>
              <w:jc w:val="center"/>
              <w:rPr>
                <w:rFonts w:ascii="仿宋_GB2312" w:hAnsi="仿宋_GB2312" w:eastAsia="仿宋_GB2312" w:cs="仿宋_GB2312"/>
                <w:kern w:val="0"/>
                <w:sz w:val="24"/>
                <w:szCs w:val="24"/>
                <w:lang w:eastAsia="zh-Hans"/>
              </w:rPr>
            </w:pPr>
          </w:p>
        </w:tc>
        <w:tc>
          <w:tcPr>
            <w:tcW w:w="1887" w:type="dxa"/>
            <w:gridSpan w:val="3"/>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职</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称</w:t>
            </w:r>
          </w:p>
        </w:tc>
        <w:tc>
          <w:tcPr>
            <w:tcW w:w="2517" w:type="dxa"/>
            <w:gridSpan w:val="3"/>
            <w:vAlign w:val="center"/>
          </w:tcPr>
          <w:p>
            <w:pPr>
              <w:spacing w:line="340" w:lineRule="exact"/>
              <w:jc w:val="center"/>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0" w:type="dxa"/>
            <w:gridSpan w:val="2"/>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手机号码</w:t>
            </w:r>
          </w:p>
        </w:tc>
        <w:tc>
          <w:tcPr>
            <w:tcW w:w="2582" w:type="dxa"/>
            <w:gridSpan w:val="4"/>
          </w:tcPr>
          <w:p>
            <w:pPr>
              <w:spacing w:line="340" w:lineRule="exact"/>
              <w:jc w:val="center"/>
              <w:rPr>
                <w:rFonts w:ascii="仿宋_GB2312" w:hAnsi="仿宋_GB2312" w:eastAsia="仿宋_GB2312" w:cs="仿宋_GB2312"/>
                <w:kern w:val="0"/>
                <w:sz w:val="24"/>
                <w:szCs w:val="24"/>
                <w:lang w:eastAsia="zh-Hans"/>
              </w:rPr>
            </w:pPr>
          </w:p>
        </w:tc>
        <w:tc>
          <w:tcPr>
            <w:tcW w:w="1887" w:type="dxa"/>
            <w:gridSpan w:val="3"/>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电子邮箱</w:t>
            </w:r>
          </w:p>
        </w:tc>
        <w:tc>
          <w:tcPr>
            <w:tcW w:w="2517" w:type="dxa"/>
            <w:gridSpan w:val="3"/>
          </w:tcPr>
          <w:p>
            <w:pPr>
              <w:spacing w:line="340" w:lineRule="exact"/>
              <w:jc w:val="center"/>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1530" w:type="dxa"/>
            <w:gridSpan w:val="2"/>
            <w:vAlign w:val="center"/>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课程思政建设教学实践情况</w:t>
            </w:r>
          </w:p>
        </w:tc>
        <w:tc>
          <w:tcPr>
            <w:tcW w:w="6986" w:type="dxa"/>
            <w:gridSpan w:val="10"/>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（描述本人主要开展的课程思政教学实践情况。500字以内）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1530"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课程思政建设研究情况</w:t>
            </w:r>
          </w:p>
        </w:tc>
        <w:tc>
          <w:tcPr>
            <w:tcW w:w="6986" w:type="dxa"/>
            <w:gridSpan w:val="10"/>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（描述本人主要开展的课程思政教学研究和理论研究情况。500字以内）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530"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获得的课程思政相关奖励情况</w:t>
            </w:r>
          </w:p>
        </w:tc>
        <w:tc>
          <w:tcPr>
            <w:tcW w:w="6986" w:type="dxa"/>
            <w:gridSpan w:val="10"/>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（描述本人获得的省级以上课程思政相关奖励情况。500字以内）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6" w:type="dxa"/>
            <w:gridSpan w:val="12"/>
            <w:vAlign w:val="center"/>
          </w:tcPr>
          <w:p>
            <w:pPr>
              <w:spacing w:line="340" w:lineRule="exact"/>
              <w:rPr>
                <w:rFonts w:ascii="仿宋_GB2312" w:hAnsi="仿宋_GB2312" w:eastAsia="仿宋_GB2312" w:cs="仿宋_GB2312"/>
                <w:kern w:val="0"/>
                <w:sz w:val="24"/>
                <w:szCs w:val="24"/>
              </w:rPr>
            </w:pPr>
            <w:r>
              <w:rPr>
                <w:rFonts w:hint="eastAsia" w:ascii="仿宋" w:hAnsi="仿宋" w:eastAsia="仿宋" w:cs="仿宋"/>
                <w:b/>
                <w:bCs/>
                <w:sz w:val="24"/>
                <w:szCs w:val="24"/>
              </w:rPr>
              <w:t>2.2中心人员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5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825" w:type="dxa"/>
            <w:vAlign w:val="center"/>
          </w:tcPr>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院系/</w:t>
            </w:r>
          </w:p>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部门</w:t>
            </w:r>
          </w:p>
        </w:tc>
        <w:tc>
          <w:tcPr>
            <w:tcW w:w="712"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72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25" w:type="dxa"/>
            <w:gridSpan w:val="2"/>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813"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837" w:type="dxa"/>
            <w:gridSpan w:val="2"/>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邮箱</w:t>
            </w:r>
          </w:p>
        </w:tc>
        <w:tc>
          <w:tcPr>
            <w:tcW w:w="92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兼职/专职</w:t>
            </w:r>
          </w:p>
        </w:tc>
        <w:tc>
          <w:tcPr>
            <w:tcW w:w="1324"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教学研究情况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gridSpan w:val="2"/>
          </w:tcPr>
          <w:p>
            <w:pPr>
              <w:spacing w:line="340" w:lineRule="atLeast"/>
              <w:rPr>
                <w:rFonts w:ascii="仿宋_GB2312" w:hAnsi="仿宋_GB2312" w:eastAsia="仿宋_GB2312" w:cs="仿宋_GB2312"/>
                <w:kern w:val="0"/>
                <w:sz w:val="24"/>
                <w:szCs w:val="24"/>
              </w:rPr>
            </w:pPr>
          </w:p>
        </w:tc>
        <w:tc>
          <w:tcPr>
            <w:tcW w:w="925" w:type="dxa"/>
          </w:tcPr>
          <w:p>
            <w:pPr>
              <w:spacing w:line="340" w:lineRule="atLeast"/>
              <w:rPr>
                <w:rFonts w:ascii="仿宋_GB2312" w:hAnsi="仿宋_GB2312" w:eastAsia="仿宋_GB2312" w:cs="仿宋_GB2312"/>
                <w:kern w:val="0"/>
                <w:sz w:val="24"/>
                <w:szCs w:val="24"/>
              </w:rPr>
            </w:pPr>
          </w:p>
        </w:tc>
        <w:tc>
          <w:tcPr>
            <w:tcW w:w="1324"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gridSpan w:val="2"/>
          </w:tcPr>
          <w:p>
            <w:pPr>
              <w:spacing w:line="340" w:lineRule="atLeast"/>
              <w:rPr>
                <w:rFonts w:ascii="仿宋_GB2312" w:hAnsi="仿宋_GB2312" w:eastAsia="仿宋_GB2312" w:cs="仿宋_GB2312"/>
                <w:kern w:val="0"/>
                <w:sz w:val="24"/>
                <w:szCs w:val="24"/>
              </w:rPr>
            </w:pPr>
          </w:p>
        </w:tc>
        <w:tc>
          <w:tcPr>
            <w:tcW w:w="925" w:type="dxa"/>
          </w:tcPr>
          <w:p>
            <w:pPr>
              <w:spacing w:line="340" w:lineRule="atLeast"/>
              <w:rPr>
                <w:rFonts w:ascii="仿宋_GB2312" w:hAnsi="仿宋_GB2312" w:eastAsia="仿宋_GB2312" w:cs="仿宋_GB2312"/>
                <w:kern w:val="0"/>
                <w:sz w:val="24"/>
                <w:szCs w:val="24"/>
              </w:rPr>
            </w:pPr>
          </w:p>
        </w:tc>
        <w:tc>
          <w:tcPr>
            <w:tcW w:w="1324"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gridSpan w:val="2"/>
          </w:tcPr>
          <w:p>
            <w:pPr>
              <w:spacing w:line="340" w:lineRule="atLeast"/>
              <w:rPr>
                <w:rFonts w:ascii="仿宋_GB2312" w:hAnsi="仿宋_GB2312" w:eastAsia="仿宋_GB2312" w:cs="仿宋_GB2312"/>
                <w:kern w:val="0"/>
                <w:sz w:val="24"/>
                <w:szCs w:val="24"/>
              </w:rPr>
            </w:pPr>
          </w:p>
        </w:tc>
        <w:tc>
          <w:tcPr>
            <w:tcW w:w="925" w:type="dxa"/>
          </w:tcPr>
          <w:p>
            <w:pPr>
              <w:spacing w:line="340" w:lineRule="atLeast"/>
              <w:rPr>
                <w:rFonts w:ascii="仿宋_GB2312" w:hAnsi="仿宋_GB2312" w:eastAsia="仿宋_GB2312" w:cs="仿宋_GB2312"/>
                <w:kern w:val="0"/>
                <w:sz w:val="24"/>
                <w:szCs w:val="24"/>
              </w:rPr>
            </w:pPr>
          </w:p>
        </w:tc>
        <w:tc>
          <w:tcPr>
            <w:tcW w:w="1324"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gridSpan w:val="2"/>
          </w:tcPr>
          <w:p>
            <w:pPr>
              <w:spacing w:line="340" w:lineRule="atLeast"/>
              <w:rPr>
                <w:rFonts w:ascii="仿宋_GB2312" w:hAnsi="仿宋_GB2312" w:eastAsia="仿宋_GB2312" w:cs="仿宋_GB2312"/>
                <w:kern w:val="0"/>
                <w:sz w:val="24"/>
                <w:szCs w:val="24"/>
              </w:rPr>
            </w:pPr>
          </w:p>
        </w:tc>
        <w:tc>
          <w:tcPr>
            <w:tcW w:w="925" w:type="dxa"/>
          </w:tcPr>
          <w:p>
            <w:pPr>
              <w:spacing w:line="340" w:lineRule="atLeast"/>
              <w:rPr>
                <w:rFonts w:ascii="仿宋_GB2312" w:hAnsi="仿宋_GB2312" w:eastAsia="仿宋_GB2312" w:cs="仿宋_GB2312"/>
                <w:kern w:val="0"/>
                <w:sz w:val="24"/>
                <w:szCs w:val="24"/>
              </w:rPr>
            </w:pPr>
          </w:p>
        </w:tc>
        <w:tc>
          <w:tcPr>
            <w:tcW w:w="1324"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gridSpan w:val="2"/>
          </w:tcPr>
          <w:p>
            <w:pPr>
              <w:spacing w:line="340" w:lineRule="atLeast"/>
              <w:rPr>
                <w:rFonts w:ascii="仿宋_GB2312" w:hAnsi="仿宋_GB2312" w:eastAsia="仿宋_GB2312" w:cs="仿宋_GB2312"/>
                <w:kern w:val="0"/>
                <w:sz w:val="24"/>
                <w:szCs w:val="24"/>
              </w:rPr>
            </w:pPr>
          </w:p>
        </w:tc>
        <w:tc>
          <w:tcPr>
            <w:tcW w:w="925" w:type="dxa"/>
          </w:tcPr>
          <w:p>
            <w:pPr>
              <w:spacing w:line="340" w:lineRule="atLeast"/>
              <w:rPr>
                <w:rFonts w:ascii="仿宋_GB2312" w:hAnsi="仿宋_GB2312" w:eastAsia="仿宋_GB2312" w:cs="仿宋_GB2312"/>
                <w:kern w:val="0"/>
                <w:sz w:val="24"/>
                <w:szCs w:val="24"/>
              </w:rPr>
            </w:pPr>
          </w:p>
        </w:tc>
        <w:tc>
          <w:tcPr>
            <w:tcW w:w="1324"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gridSpan w:val="2"/>
          </w:tcPr>
          <w:p>
            <w:pPr>
              <w:spacing w:line="340" w:lineRule="atLeast"/>
              <w:rPr>
                <w:rFonts w:ascii="仿宋_GB2312" w:hAnsi="仿宋_GB2312" w:eastAsia="仿宋_GB2312" w:cs="仿宋_GB2312"/>
                <w:kern w:val="0"/>
                <w:sz w:val="24"/>
                <w:szCs w:val="24"/>
              </w:rPr>
            </w:pPr>
          </w:p>
        </w:tc>
        <w:tc>
          <w:tcPr>
            <w:tcW w:w="925" w:type="dxa"/>
          </w:tcPr>
          <w:p>
            <w:pPr>
              <w:spacing w:line="340" w:lineRule="atLeast"/>
              <w:rPr>
                <w:rFonts w:ascii="仿宋_GB2312" w:hAnsi="仿宋_GB2312" w:eastAsia="仿宋_GB2312" w:cs="仿宋_GB2312"/>
                <w:kern w:val="0"/>
                <w:sz w:val="24"/>
                <w:szCs w:val="24"/>
              </w:rPr>
            </w:pPr>
          </w:p>
        </w:tc>
        <w:tc>
          <w:tcPr>
            <w:tcW w:w="1324" w:type="dxa"/>
          </w:tcPr>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4"/>
          <w:szCs w:val="24"/>
          <w:lang w:eastAsia="zh-Hans"/>
        </w:rPr>
        <w:sectPr>
          <w:footerReference r:id="rId4" w:type="default"/>
          <w:pgSz w:w="11906" w:h="16838"/>
          <w:pgMar w:top="1440" w:right="1800" w:bottom="1440" w:left="1800" w:header="851" w:footer="992" w:gutter="0"/>
          <w:pgNumType w:start="1"/>
          <w:cols w:space="425" w:num="1"/>
          <w:docGrid w:type="lines" w:linePitch="312" w:charSpace="0"/>
        </w:sectPr>
      </w:pPr>
    </w:p>
    <w:p>
      <w:pPr>
        <w:numPr>
          <w:ilvl w:val="0"/>
          <w:numId w:val="1"/>
        </w:numPr>
        <w:spacing w:line="340" w:lineRule="atLeast"/>
        <w:rPr>
          <w:rFonts w:ascii="黑体" w:hAnsi="黑体" w:eastAsia="黑体" w:cs="黑体"/>
          <w:sz w:val="28"/>
          <w:szCs w:val="28"/>
          <w:lang w:eastAsia="zh-Hans"/>
        </w:rPr>
      </w:pPr>
      <w:r>
        <w:rPr>
          <w:rFonts w:hint="eastAsia" w:ascii="黑体" w:hAnsi="黑体" w:eastAsia="黑体" w:cs="黑体"/>
          <w:sz w:val="28"/>
          <w:szCs w:val="28"/>
        </w:rPr>
        <w:t>内容建设</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发展定位和</w:t>
            </w:r>
          </w:p>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主要职责</w:t>
            </w:r>
          </w:p>
        </w:tc>
        <w:tc>
          <w:tcPr>
            <w:tcW w:w="6994"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（描述中心的发展定位和主要职责。300字以内）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建设理念目标和已开展建设内容</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（描述中心建设理念、目标，以及成立以来开展的课程思政建设情况。800字以内）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探索创新情况</w:t>
            </w:r>
          </w:p>
        </w:tc>
        <w:tc>
          <w:tcPr>
            <w:tcW w:w="6994" w:type="dxa"/>
          </w:tcPr>
          <w:p>
            <w:pPr>
              <w:snapToGrid w:val="0"/>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（描述中心探索创新课程思政建设的方法路径的情况。500字以内）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资源建设情况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（描述中心推动课程思政优质资源建设及其推广共享的情况。500字以内）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培训交流情况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（描述中心开展校内外课程思政建设教师交流、观摩和培训情况，培训应包括培训内容、培训对象、规模、时长及效果等。500字以内）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评价体系建设情况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（描述中心探索建立课程思政建设质量评价体系和激励机制的情况。500字以内）</w:t>
            </w:r>
          </w:p>
        </w:tc>
      </w:tr>
    </w:tbl>
    <w:p>
      <w:pPr>
        <w:spacing w:line="340" w:lineRule="atLeast"/>
        <w:rPr>
          <w:rFonts w:ascii="黑体" w:hAnsi="黑体" w:eastAsia="黑体" w:cs="黑体"/>
          <w:sz w:val="24"/>
          <w:szCs w:val="24"/>
          <w:lang w:eastAsia="zh-Hans"/>
        </w:rPr>
        <w:sectPr>
          <w:footerReference r:id="rId5" w:type="default"/>
          <w:pgSz w:w="11906" w:h="16838"/>
          <w:pgMar w:top="1440" w:right="1800" w:bottom="1440" w:left="1800" w:header="851" w:footer="992" w:gutter="0"/>
          <w:cols w:space="425" w:num="1"/>
          <w:docGrid w:type="lines" w:linePitch="312" w:charSpace="0"/>
        </w:sect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成果</w:t>
      </w:r>
      <w:r>
        <w:rPr>
          <w:rFonts w:hint="eastAsia" w:ascii="黑体" w:hAnsi="黑体" w:eastAsia="黑体" w:cs="黑体"/>
          <w:sz w:val="28"/>
          <w:szCs w:val="28"/>
          <w:lang w:eastAsia="zh-Hans"/>
        </w:rPr>
        <w:t>成效</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8"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成果取得情况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（描述中心在课程思政建设方面取得的主要成果。800字以内）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成果使用情况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（描述中心建设成果在指导推进学校、院系、教师等不同层面开展课程思政建设的情况，以及有关校内外辐射情况。500字以内）</w:t>
            </w: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8"/>
          <w:szCs w:val="28"/>
        </w:rPr>
      </w:pPr>
      <w:r>
        <w:rPr>
          <w:rFonts w:hint="eastAsia" w:ascii="黑体" w:hAnsi="黑体" w:eastAsia="黑体" w:cs="黑体"/>
          <w:sz w:val="28"/>
          <w:szCs w:val="28"/>
        </w:rPr>
        <w:t>支持</w:t>
      </w:r>
      <w:r>
        <w:rPr>
          <w:rFonts w:hint="eastAsia" w:ascii="黑体" w:hAnsi="黑体" w:eastAsia="黑体" w:cs="黑体"/>
          <w:sz w:val="28"/>
          <w:szCs w:val="28"/>
          <w:lang w:eastAsia="zh-Hans"/>
        </w:rPr>
        <w:t>保障</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政策方面</w:t>
            </w:r>
          </w:p>
          <w:p>
            <w:pPr>
              <w:spacing w:line="340" w:lineRule="exact"/>
              <w:jc w:val="center"/>
              <w:rPr>
                <w:rFonts w:ascii="仿宋_GB2312" w:hAnsi="仿宋_GB2312" w:eastAsia="仿宋_GB2312" w:cs="仿宋_GB2312"/>
                <w:kern w:val="0"/>
                <w:sz w:val="24"/>
                <w:szCs w:val="24"/>
                <w:lang w:eastAsia="zh-Hans"/>
              </w:rPr>
            </w:pPr>
          </w:p>
        </w:tc>
        <w:tc>
          <w:tcPr>
            <w:tcW w:w="6996" w:type="dxa"/>
          </w:tcPr>
          <w:p>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支持中心建设所出台的保障政策及实施情况等。500字以内</w:t>
            </w:r>
            <w:r>
              <w:rPr>
                <w:rFonts w:ascii="仿宋_GB2312" w:hAnsi="仿宋_GB2312" w:eastAsia="仿宋_GB2312" w:cs="仿宋_GB2312"/>
                <w:kern w:val="0"/>
                <w:sz w:val="24"/>
                <w:szCs w:val="24"/>
                <w:lang w:eastAsia="zh-Hans"/>
              </w:rPr>
              <w:t>）</w:t>
            </w: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经费</w:t>
            </w:r>
            <w:r>
              <w:rPr>
                <w:rFonts w:hint="eastAsia" w:ascii="仿宋_GB2312" w:hAnsi="仿宋_GB2312" w:eastAsia="仿宋_GB2312" w:cs="仿宋_GB2312"/>
                <w:kern w:val="0"/>
                <w:sz w:val="24"/>
                <w:szCs w:val="24"/>
              </w:rPr>
              <w:t>方面</w:t>
            </w:r>
          </w:p>
          <w:p>
            <w:pPr>
              <w:spacing w:line="340" w:lineRule="exact"/>
              <w:jc w:val="center"/>
              <w:rPr>
                <w:rFonts w:ascii="仿宋_GB2312" w:hAnsi="仿宋_GB2312" w:eastAsia="仿宋_GB2312" w:cs="仿宋_GB2312"/>
                <w:kern w:val="0"/>
                <w:sz w:val="24"/>
                <w:szCs w:val="24"/>
                <w:lang w:eastAsia="zh-Hans"/>
              </w:rPr>
            </w:pPr>
          </w:p>
        </w:tc>
        <w:tc>
          <w:tcPr>
            <w:tcW w:w="6996" w:type="dxa"/>
          </w:tcPr>
          <w:p>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支持中心建设所给予的经费支持及其来源、使用情况</w:t>
            </w:r>
            <w:r>
              <w:rPr>
                <w:rFonts w:hint="eastAsia" w:ascii="仿宋_GB2312" w:hAnsi="仿宋_GB2312" w:eastAsia="仿宋_GB2312" w:cs="仿宋_GB2312"/>
                <w:kern w:val="0"/>
                <w:sz w:val="24"/>
                <w:szCs w:val="24"/>
                <w:lang w:eastAsia="zh-Hans"/>
              </w:rPr>
              <w:t>等</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lang w:eastAsia="zh-Hans"/>
              </w:rPr>
              <w:t>）</w:t>
            </w: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526" w:type="dxa"/>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条件方面</w:t>
            </w:r>
          </w:p>
        </w:tc>
        <w:tc>
          <w:tcPr>
            <w:tcW w:w="6996" w:type="dxa"/>
          </w:tcPr>
          <w:p>
            <w:pPr>
              <w:spacing w:line="34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w:t>
            </w: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建设的</w:t>
            </w:r>
            <w:r>
              <w:rPr>
                <w:rFonts w:hint="eastAsia" w:ascii="仿宋_GB2312" w:hAnsi="仿宋_GB2312" w:eastAsia="仿宋_GB2312" w:cs="仿宋_GB2312"/>
                <w:kern w:val="0"/>
                <w:sz w:val="24"/>
                <w:szCs w:val="24"/>
                <w:lang w:eastAsia="zh-Hans"/>
              </w:rPr>
              <w:t>办公</w:t>
            </w:r>
            <w:r>
              <w:rPr>
                <w:rFonts w:hint="eastAsia" w:ascii="仿宋_GB2312" w:hAnsi="仿宋_GB2312" w:eastAsia="仿宋_GB2312" w:cs="仿宋_GB2312"/>
                <w:kern w:val="0"/>
                <w:sz w:val="24"/>
                <w:szCs w:val="24"/>
              </w:rPr>
              <w:t>条件</w:t>
            </w:r>
            <w:r>
              <w:rPr>
                <w:rFonts w:hint="eastAsia" w:ascii="仿宋_GB2312" w:hAnsi="仿宋_GB2312" w:eastAsia="仿宋_GB2312" w:cs="仿宋_GB2312"/>
                <w:kern w:val="0"/>
                <w:sz w:val="24"/>
                <w:szCs w:val="24"/>
                <w:lang w:eastAsia="zh-Hans"/>
              </w:rPr>
              <w:t>情况</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rPr>
              <w:t>）</w:t>
            </w: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tc>
      </w:tr>
    </w:tbl>
    <w:p>
      <w:pPr>
        <w:pStyle w:val="7"/>
        <w:spacing w:line="340" w:lineRule="atLeast"/>
        <w:ind w:firstLine="0" w:firstLineChars="0"/>
        <w:rPr>
          <w:rFonts w:ascii="黑体" w:hAnsi="黑体" w:eastAsia="黑体" w:cs="黑体"/>
          <w:sz w:val="28"/>
          <w:szCs w:val="28"/>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建设计划</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8522"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简述中心</w:t>
            </w:r>
            <w:r>
              <w:rPr>
                <w:rFonts w:hint="eastAsia" w:ascii="仿宋_GB2312" w:hAnsi="仿宋_GB2312" w:eastAsia="仿宋_GB2312" w:cs="仿宋_GB2312"/>
                <w:kern w:val="0"/>
                <w:sz w:val="24"/>
                <w:szCs w:val="24"/>
              </w:rPr>
              <w:t>今后5年的建设规划、需要进一步解决的</w:t>
            </w:r>
            <w:r>
              <w:rPr>
                <w:rFonts w:hint="eastAsia" w:ascii="仿宋_GB2312" w:hAnsi="仿宋_GB2312" w:eastAsia="仿宋_GB2312" w:cs="仿宋_GB2312"/>
                <w:kern w:val="0"/>
                <w:sz w:val="24"/>
                <w:szCs w:val="24"/>
                <w:lang w:eastAsia="zh-Hans"/>
              </w:rPr>
              <w:t>问题困难</w:t>
            </w:r>
            <w:r>
              <w:rPr>
                <w:rFonts w:hint="eastAsia" w:ascii="仿宋_GB2312" w:hAnsi="仿宋_GB2312" w:eastAsia="仿宋_GB2312" w:cs="仿宋_GB2312"/>
                <w:kern w:val="0"/>
                <w:sz w:val="24"/>
                <w:szCs w:val="24"/>
              </w:rPr>
              <w:t>、主要举措和支持保障措施等。</w:t>
            </w:r>
            <w:r>
              <w:rPr>
                <w:rFonts w:ascii="仿宋_GB2312" w:hAnsi="仿宋_GB2312" w:eastAsia="仿宋_GB2312" w:cs="仿宋_GB2312"/>
                <w:kern w:val="0"/>
                <w:sz w:val="24"/>
                <w:szCs w:val="24"/>
              </w:rPr>
              <w:t>1000</w:t>
            </w:r>
            <w:r>
              <w:rPr>
                <w:rFonts w:hint="eastAsia" w:ascii="仿宋_GB2312" w:hAnsi="仿宋_GB2312" w:eastAsia="仿宋_GB2312" w:cs="仿宋_GB2312"/>
                <w:kern w:val="0"/>
                <w:sz w:val="24"/>
                <w:szCs w:val="24"/>
              </w:rPr>
              <w:t>字</w:t>
            </w:r>
            <w:r>
              <w:rPr>
                <w:rFonts w:hint="eastAsia" w:ascii="宋体" w:hAnsi="宋体" w:eastAsia="宋体" w:cs="宋体"/>
                <w:kern w:val="0"/>
                <w:sz w:val="24"/>
                <w:szCs w:val="24"/>
              </w:rPr>
              <w:t>左右</w:t>
            </w:r>
            <w:r>
              <w:rPr>
                <w:rFonts w:hint="eastAsia" w:ascii="仿宋_GB2312" w:hAnsi="仿宋_GB2312" w:eastAsia="仿宋_GB2312" w:cs="仿宋_GB2312"/>
                <w:kern w:val="0"/>
                <w:sz w:val="24"/>
                <w:szCs w:val="24"/>
              </w:rPr>
              <w:t>）</w:t>
            </w:r>
          </w:p>
          <w:p>
            <w:pPr>
              <w:spacing w:line="340" w:lineRule="exact"/>
              <w:rPr>
                <w:rFonts w:ascii="仿宋_GB2312" w:hAnsi="仿宋_GB2312" w:eastAsia="仿宋_GB2312" w:cs="仿宋_GB2312"/>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tc>
      </w:tr>
    </w:tbl>
    <w:p>
      <w:pPr>
        <w:pStyle w:val="7"/>
        <w:adjustRightInd w:val="0"/>
        <w:snapToGrid w:val="0"/>
        <w:spacing w:line="340" w:lineRule="atLeast"/>
        <w:ind w:firstLine="0" w:firstLineChars="0"/>
        <w:rPr>
          <w:rFonts w:ascii="黑体" w:hAnsi="黑体" w:eastAsia="黑体" w:cs="黑体"/>
          <w:sz w:val="28"/>
          <w:szCs w:val="28"/>
        </w:rPr>
      </w:pPr>
    </w:p>
    <w:p>
      <w:pPr>
        <w:pStyle w:val="7"/>
        <w:numPr>
          <w:ilvl w:val="0"/>
          <w:numId w:val="1"/>
        </w:numPr>
        <w:adjustRightInd w:val="0"/>
        <w:snapToGrid w:val="0"/>
        <w:spacing w:line="340" w:lineRule="atLeast"/>
        <w:ind w:firstLineChars="0"/>
        <w:rPr>
          <w:rFonts w:ascii="黑体" w:hAnsi="黑体" w:eastAsia="黑体" w:cs="黑体"/>
          <w:sz w:val="28"/>
          <w:szCs w:val="28"/>
        </w:rPr>
      </w:pPr>
      <w:r>
        <w:rPr>
          <w:rFonts w:hint="eastAsia" w:ascii="黑体" w:hAnsi="黑体" w:eastAsia="黑体" w:cs="黑体"/>
          <w:sz w:val="28"/>
          <w:szCs w:val="28"/>
          <w:lang w:eastAsia="zh-Hans"/>
        </w:rPr>
        <w:t>中心</w:t>
      </w:r>
      <w:r>
        <w:rPr>
          <w:rFonts w:hint="eastAsia" w:ascii="黑体" w:hAnsi="黑体" w:eastAsia="黑体" w:cs="黑体"/>
          <w:sz w:val="28"/>
          <w:szCs w:val="28"/>
        </w:rPr>
        <w:t>负责人承诺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7" w:hRule="atLeast"/>
        </w:trPr>
        <w:tc>
          <w:tcPr>
            <w:tcW w:w="8522" w:type="dxa"/>
          </w:tcPr>
          <w:p>
            <w:pPr>
              <w:pStyle w:val="7"/>
              <w:adjustRightInd w:val="0"/>
              <w:snapToGrid w:val="0"/>
              <w:spacing w:line="340" w:lineRule="atLeast"/>
              <w:ind w:firstLine="480"/>
              <w:rPr>
                <w:rFonts w:ascii="仿宋_GB2312" w:hAnsi="仿宋_GB2312" w:eastAsia="仿宋_GB2312" w:cs="仿宋_GB2312"/>
                <w:kern w:val="0"/>
                <w:sz w:val="24"/>
                <w:szCs w:val="24"/>
              </w:rPr>
            </w:pPr>
          </w:p>
          <w:p>
            <w:pPr>
              <w:pStyle w:val="7"/>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本人已认真填写并检查以上材料，保证内容真实有效</w:t>
            </w: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不存在政治性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思想性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科学性和规范性问题</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不违反国家安全和保密的相关规定</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知识产权清晰</w:t>
            </w:r>
            <w:r>
              <w:rPr>
                <w:rFonts w:hint="eastAsia" w:ascii="仿宋_GB2312" w:hAnsi="仿宋_GB2312" w:eastAsia="仿宋_GB2312" w:cs="仿宋_GB2312"/>
                <w:kern w:val="0"/>
                <w:sz w:val="24"/>
                <w:szCs w:val="24"/>
              </w:rPr>
              <w:t>。</w:t>
            </w:r>
          </w:p>
          <w:p>
            <w:pPr>
              <w:pStyle w:val="7"/>
              <w:adjustRightInd w:val="0"/>
              <w:snapToGrid w:val="0"/>
              <w:spacing w:line="340" w:lineRule="atLeast"/>
              <w:ind w:firstLine="480"/>
              <w:jc w:val="right"/>
              <w:rPr>
                <w:rFonts w:ascii="仿宋_GB2312" w:hAnsi="仿宋_GB2312" w:eastAsia="仿宋_GB2312" w:cs="仿宋_GB2312"/>
                <w:kern w:val="0"/>
                <w:sz w:val="24"/>
                <w:szCs w:val="24"/>
              </w:rPr>
            </w:pPr>
          </w:p>
          <w:p>
            <w:pPr>
              <w:pStyle w:val="7"/>
              <w:wordWrap w:val="0"/>
              <w:adjustRightInd w:val="0"/>
              <w:snapToGrid w:val="0"/>
              <w:spacing w:line="340" w:lineRule="atLeast"/>
              <w:ind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负责人（签字）：</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p>
          <w:p>
            <w:pPr>
              <w:pStyle w:val="7"/>
              <w:adjustRightInd w:val="0"/>
              <w:snapToGrid w:val="0"/>
              <w:spacing w:line="340" w:lineRule="atLeast"/>
              <w:ind w:firstLine="4320" w:firstLineChars="18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w:t>
            </w: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申报</w:t>
      </w:r>
      <w:r>
        <w:rPr>
          <w:rFonts w:hint="eastAsia" w:ascii="黑体" w:hAnsi="黑体" w:eastAsia="黑体" w:cs="黑体"/>
          <w:sz w:val="28"/>
          <w:szCs w:val="28"/>
          <w:lang w:val="en-US" w:eastAsia="zh-CN"/>
        </w:rPr>
        <w:t>学院</w:t>
      </w:r>
      <w:r>
        <w:rPr>
          <w:rFonts w:hint="eastAsia" w:ascii="黑体" w:hAnsi="黑体" w:eastAsia="黑体" w:cs="黑体"/>
          <w:sz w:val="28"/>
          <w:szCs w:val="28"/>
        </w:rPr>
        <w:t>政治审查意见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6" w:hRule="atLeast"/>
        </w:trPr>
        <w:tc>
          <w:tcPr>
            <w:tcW w:w="8522" w:type="dxa"/>
          </w:tcPr>
          <w:p>
            <w:pPr>
              <w:pStyle w:val="7"/>
              <w:adjustRightInd w:val="0"/>
              <w:snapToGrid w:val="0"/>
              <w:spacing w:line="340" w:lineRule="atLeast"/>
              <w:ind w:firstLine="480"/>
              <w:rPr>
                <w:rFonts w:ascii="仿宋_GB2312" w:hAnsi="仿宋_GB2312" w:eastAsia="仿宋_GB2312" w:cs="仿宋_GB2312"/>
                <w:kern w:val="0"/>
                <w:sz w:val="24"/>
                <w:szCs w:val="24"/>
              </w:rPr>
            </w:pPr>
          </w:p>
          <w:p>
            <w:pPr>
              <w:pStyle w:val="7"/>
              <w:snapToGrid w:val="0"/>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该中心建设导向正确，不存在思想性问题，上传的申报材料无危害国家安全、涉密及其他不适宜公开传播的内容。</w:t>
            </w:r>
          </w:p>
          <w:p>
            <w:pPr>
              <w:pStyle w:val="7"/>
              <w:adjustRightInd w:val="0"/>
              <w:snapToGrid w:val="0"/>
              <w:spacing w:line="340" w:lineRule="atLeast"/>
              <w:ind w:firstLine="48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中心负责人及成员政治立场坚定，遵纪守法，无违法违纪行为，不存在师德师风问题、学术不端等问题，五年内未出现过重大教学事故。</w:t>
            </w:r>
          </w:p>
          <w:p>
            <w:pPr>
              <w:pStyle w:val="7"/>
              <w:wordWrap w:val="0"/>
              <w:adjustRightInd w:val="0"/>
              <w:snapToGrid w:val="0"/>
              <w:spacing w:line="340" w:lineRule="atLeast"/>
              <w:ind w:firstLine="480"/>
              <w:jc w:val="right"/>
              <w:rPr>
                <w:rFonts w:ascii="仿宋_GB2312" w:hAnsi="仿宋_GB2312" w:eastAsia="仿宋_GB2312" w:cs="仿宋_GB2312"/>
                <w:kern w:val="0"/>
                <w:sz w:val="24"/>
                <w:szCs w:val="24"/>
                <w:lang w:eastAsia="zh-Hans"/>
              </w:rPr>
            </w:pPr>
          </w:p>
          <w:p>
            <w:pPr>
              <w:pStyle w:val="7"/>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申报单位党委（盖</w:t>
            </w:r>
            <w:r>
              <w:rPr>
                <w:rFonts w:hint="eastAsia" w:ascii="仿宋_GB2312" w:hAnsi="仿宋_GB2312" w:eastAsia="仿宋_GB2312" w:cs="仿宋_GB2312"/>
                <w:kern w:val="0"/>
                <w:sz w:val="24"/>
                <w:szCs w:val="24"/>
                <w:lang w:eastAsia="zh-Hans"/>
              </w:rPr>
              <w:t>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 xml:space="preserve">        </w:t>
            </w:r>
          </w:p>
          <w:p>
            <w:pPr>
              <w:pStyle w:val="7"/>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年   月   日       </w:t>
            </w:r>
          </w:p>
        </w:tc>
      </w:tr>
    </w:tbl>
    <w:p>
      <w:pPr>
        <w:pStyle w:val="7"/>
        <w:numPr>
          <w:ilvl w:val="0"/>
          <w:numId w:val="1"/>
        </w:numPr>
        <w:spacing w:line="340" w:lineRule="atLeast"/>
        <w:ind w:firstLineChars="0"/>
        <w:rPr>
          <w:rFonts w:ascii="黑体" w:hAnsi="黑体" w:eastAsia="黑体"/>
          <w:sz w:val="28"/>
          <w:szCs w:val="28"/>
        </w:rPr>
      </w:pPr>
      <w:r>
        <w:rPr>
          <w:rFonts w:hint="eastAsia" w:ascii="黑体" w:hAnsi="黑体" w:eastAsia="黑体"/>
          <w:sz w:val="28"/>
          <w:szCs w:val="28"/>
        </w:rPr>
        <w:t>申报</w:t>
      </w:r>
      <w:r>
        <w:rPr>
          <w:rFonts w:hint="eastAsia" w:ascii="黑体" w:hAnsi="黑体" w:eastAsia="黑体"/>
          <w:sz w:val="28"/>
          <w:szCs w:val="28"/>
          <w:lang w:val="en-US" w:eastAsia="zh-CN"/>
        </w:rPr>
        <w:t>学院</w:t>
      </w:r>
      <w:bookmarkStart w:id="0" w:name="_GoBack"/>
      <w:bookmarkEnd w:id="0"/>
      <w:r>
        <w:rPr>
          <w:rFonts w:hint="eastAsia" w:ascii="黑体" w:hAnsi="黑体" w:eastAsia="黑体"/>
          <w:sz w:val="28"/>
          <w:szCs w:val="28"/>
        </w:rPr>
        <w:t>承诺意见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522" w:type="dxa"/>
          </w:tcPr>
          <w:p>
            <w:pPr>
              <w:spacing w:line="400" w:lineRule="exact"/>
              <w:ind w:firstLine="480" w:firstLineChars="200"/>
              <w:rPr>
                <w:rFonts w:ascii="仿宋_GB2312" w:hAnsi="仿宋" w:eastAsia="仿宋_GB2312"/>
                <w:kern w:val="0"/>
                <w:sz w:val="24"/>
                <w:szCs w:val="24"/>
              </w:rPr>
            </w:pP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单位对中心有关信息和填报内容进行了核实，保证真实性。如被认定为“sh省级课程思政教学研究示范中心”，本单位承诺为中心建设提供政策、经费等方面支持，持续加强中心建设。本单位将主动提供和同意中心建设和改革成果在指定网站上公开展示和分享，并将监督中心负责人经审核程序后更新资源和数据。</w:t>
            </w:r>
          </w:p>
          <w:p>
            <w:pPr>
              <w:spacing w:line="400" w:lineRule="exact"/>
              <w:ind w:right="1680"/>
              <w:rPr>
                <w:rFonts w:ascii="仿宋_GB2312" w:hAnsi="仿宋" w:eastAsia="仿宋_GB2312"/>
                <w:kern w:val="0"/>
                <w:sz w:val="24"/>
                <w:szCs w:val="24"/>
              </w:rPr>
            </w:pP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主管负责同志签字：</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（单位公章）</w:t>
            </w:r>
          </w:p>
          <w:p>
            <w:pPr>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hint="eastAsia" w:ascii="仿宋_GB2312" w:hAnsi="仿宋_GB2312" w:eastAsia="仿宋_GB2312" w:cs="仿宋_GB2312"/>
                <w:kern w:val="0"/>
                <w:sz w:val="24"/>
                <w:szCs w:val="24"/>
                <w:lang w:eastAsia="zh-Hans"/>
              </w:rPr>
              <w:t>年   月   日</w:t>
            </w:r>
          </w:p>
        </w:tc>
      </w:tr>
    </w:tbl>
    <w:p>
      <w:pPr>
        <w:pStyle w:val="7"/>
        <w:spacing w:line="340" w:lineRule="atLeast"/>
        <w:ind w:firstLine="0" w:firstLineChars="0"/>
        <w:rPr>
          <w:rFonts w:ascii="黑体" w:hAnsi="黑体" w:eastAsia="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lang w:val="en-US" w:eastAsia="zh-CN"/>
        </w:rPr>
        <w:t>学校</w:t>
      </w:r>
      <w:r>
        <w:rPr>
          <w:rFonts w:hint="eastAsia" w:ascii="黑体" w:hAnsi="黑体" w:eastAsia="黑体" w:cs="黑体"/>
          <w:sz w:val="28"/>
          <w:szCs w:val="28"/>
        </w:rPr>
        <w:t>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8522" w:type="dxa"/>
          </w:tcPr>
          <w:p>
            <w:pPr>
              <w:pStyle w:val="7"/>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pStyle w:val="7"/>
              <w:spacing w:line="400" w:lineRule="exact"/>
              <w:ind w:firstLine="48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 xml:space="preserve">                       </w:t>
            </w:r>
          </w:p>
          <w:p>
            <w:pPr>
              <w:pStyle w:val="7"/>
              <w:spacing w:line="400" w:lineRule="exact"/>
              <w:ind w:firstLine="480"/>
              <w:rPr>
                <w:rFonts w:ascii="仿宋_GB2312" w:hAnsi="仿宋_GB2312" w:eastAsia="仿宋_GB2312" w:cs="仿宋_GB2312"/>
                <w:kern w:val="0"/>
                <w:sz w:val="24"/>
                <w:szCs w:val="24"/>
                <w:lang w:eastAsia="zh-Hans"/>
              </w:rPr>
            </w:pPr>
          </w:p>
          <w:p>
            <w:pPr>
              <w:pStyle w:val="7"/>
              <w:spacing w:line="400" w:lineRule="exact"/>
              <w:ind w:firstLine="480"/>
              <w:rPr>
                <w:rFonts w:ascii="仿宋_GB2312" w:hAnsi="仿宋_GB2312" w:eastAsia="仿宋_GB2312" w:cs="仿宋_GB2312"/>
                <w:kern w:val="0"/>
                <w:sz w:val="24"/>
                <w:szCs w:val="24"/>
                <w:lang w:eastAsia="zh-Hans"/>
              </w:rPr>
            </w:pPr>
          </w:p>
          <w:p>
            <w:pPr>
              <w:pStyle w:val="7"/>
              <w:spacing w:line="400" w:lineRule="exact"/>
              <w:ind w:firstLine="480"/>
              <w:rPr>
                <w:rFonts w:ascii="仿宋_GB2312" w:hAnsi="仿宋_GB2312" w:eastAsia="仿宋_GB2312" w:cs="仿宋_GB2312"/>
                <w:kern w:val="0"/>
                <w:sz w:val="24"/>
                <w:szCs w:val="24"/>
                <w:lang w:eastAsia="zh-Hans"/>
              </w:rPr>
            </w:pPr>
          </w:p>
          <w:p>
            <w:pPr>
              <w:pStyle w:val="7"/>
              <w:spacing w:line="400" w:lineRule="exact"/>
              <w:ind w:firstLine="480"/>
              <w:rPr>
                <w:rFonts w:ascii="仿宋_GB2312" w:hAnsi="仿宋_GB2312" w:eastAsia="仿宋_GB2312" w:cs="仿宋_GB2312"/>
                <w:kern w:val="0"/>
                <w:sz w:val="24"/>
                <w:szCs w:val="24"/>
                <w:lang w:eastAsia="zh-Hans"/>
              </w:rPr>
            </w:pPr>
          </w:p>
          <w:p>
            <w:pPr>
              <w:pStyle w:val="7"/>
              <w:wordWrap w:val="0"/>
              <w:spacing w:line="400" w:lineRule="exact"/>
              <w:ind w:firstLine="480"/>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（单位公章）</w:t>
            </w:r>
            <w:r>
              <w:rPr>
                <w:rFonts w:ascii="仿宋_GB2312" w:hAnsi="仿宋_GB2312" w:eastAsia="仿宋_GB2312" w:cs="仿宋_GB2312"/>
                <w:kern w:val="0"/>
                <w:sz w:val="24"/>
                <w:szCs w:val="24"/>
                <w:lang w:eastAsia="zh-Hans"/>
              </w:rPr>
              <w:t xml:space="preserve">            </w:t>
            </w:r>
          </w:p>
          <w:p>
            <w:pPr>
              <w:pStyle w:val="7"/>
              <w:wordWrap w:val="0"/>
              <w:spacing w:line="400" w:lineRule="exact"/>
              <w:ind w:firstLine="4320" w:firstLineChars="180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年   月   日</w:t>
            </w:r>
          </w:p>
        </w:tc>
      </w:tr>
    </w:tbl>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ED9AD9-CCEF-40E2-A33F-0978F5416F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BA075B2-6824-463C-8A7B-69068E320F54}"/>
  </w:font>
  <w:font w:name="方正小标宋简体">
    <w:altName w:val="黑体"/>
    <w:panose1 w:val="00000000000000000000"/>
    <w:charset w:val="86"/>
    <w:family w:val="script"/>
    <w:pitch w:val="default"/>
    <w:sig w:usb0="00000000" w:usb1="00000000" w:usb2="00000000" w:usb3="00000000" w:csb0="00040000" w:csb1="00000000"/>
    <w:embedRegular r:id="rId3" w:fontKey="{C7DC185F-987B-4654-8DBB-4895D42492F8}"/>
  </w:font>
  <w:font w:name="仿宋_GB2312">
    <w:altName w:val="仿宋"/>
    <w:panose1 w:val="00000000000000000000"/>
    <w:charset w:val="86"/>
    <w:family w:val="modern"/>
    <w:pitch w:val="default"/>
    <w:sig w:usb0="00000000" w:usb1="00000000" w:usb2="00000000" w:usb3="00000000" w:csb0="00040000" w:csb1="00000000"/>
    <w:embedRegular r:id="rId4" w:fontKey="{C567A6B7-FECF-483C-854C-126BBA1DBE27}"/>
  </w:font>
  <w:font w:name="仿宋">
    <w:panose1 w:val="02010609060101010101"/>
    <w:charset w:val="86"/>
    <w:family w:val="modern"/>
    <w:pitch w:val="default"/>
    <w:sig w:usb0="800002BF" w:usb1="38CF7CFA" w:usb2="00000016" w:usb3="00000000" w:csb0="00040001" w:csb1="00000000"/>
    <w:embedRegular r:id="rId5" w:fontKey="{92C6C81B-E567-4962-8626-69DB81C24A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141"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ZTQ5NTRmY2VmY2I5NGYwNmJmODhkOTQ0MzMzMTkifQ=="/>
  </w:docVars>
  <w:rsids>
    <w:rsidRoot w:val="00014CF1"/>
    <w:rsid w:val="00014CF1"/>
    <w:rsid w:val="0013036B"/>
    <w:rsid w:val="0015596E"/>
    <w:rsid w:val="003D4124"/>
    <w:rsid w:val="003E557E"/>
    <w:rsid w:val="004933C2"/>
    <w:rsid w:val="005E799F"/>
    <w:rsid w:val="006D380B"/>
    <w:rsid w:val="006D5AD8"/>
    <w:rsid w:val="00704945"/>
    <w:rsid w:val="00720200"/>
    <w:rsid w:val="00E0185B"/>
    <w:rsid w:val="00F05CE5"/>
    <w:rsid w:val="00F36CB5"/>
    <w:rsid w:val="01BD4AD3"/>
    <w:rsid w:val="0255732F"/>
    <w:rsid w:val="028A0059"/>
    <w:rsid w:val="035C1B88"/>
    <w:rsid w:val="049D1030"/>
    <w:rsid w:val="057A4FAB"/>
    <w:rsid w:val="063A414B"/>
    <w:rsid w:val="06495B66"/>
    <w:rsid w:val="066D6F79"/>
    <w:rsid w:val="06B77F37"/>
    <w:rsid w:val="06EE4554"/>
    <w:rsid w:val="07552FEB"/>
    <w:rsid w:val="078C679F"/>
    <w:rsid w:val="07AC6729"/>
    <w:rsid w:val="08B869E2"/>
    <w:rsid w:val="08C203E2"/>
    <w:rsid w:val="09656D23"/>
    <w:rsid w:val="0A1E31C0"/>
    <w:rsid w:val="0A522CBA"/>
    <w:rsid w:val="0AB509E3"/>
    <w:rsid w:val="0C412AA6"/>
    <w:rsid w:val="0EC50332"/>
    <w:rsid w:val="0F1C1FC1"/>
    <w:rsid w:val="0F5668D8"/>
    <w:rsid w:val="0F7D2E72"/>
    <w:rsid w:val="0FD02E45"/>
    <w:rsid w:val="0FD87226"/>
    <w:rsid w:val="106916A5"/>
    <w:rsid w:val="10A72521"/>
    <w:rsid w:val="127638B9"/>
    <w:rsid w:val="12A64C9D"/>
    <w:rsid w:val="14057317"/>
    <w:rsid w:val="1437542C"/>
    <w:rsid w:val="149B7258"/>
    <w:rsid w:val="14C250F5"/>
    <w:rsid w:val="155D372C"/>
    <w:rsid w:val="15731830"/>
    <w:rsid w:val="15AE287E"/>
    <w:rsid w:val="161161F7"/>
    <w:rsid w:val="163E32FB"/>
    <w:rsid w:val="16E055EB"/>
    <w:rsid w:val="16FD1C65"/>
    <w:rsid w:val="178B3949"/>
    <w:rsid w:val="18A62501"/>
    <w:rsid w:val="18E11C0A"/>
    <w:rsid w:val="1917134A"/>
    <w:rsid w:val="19DF15D7"/>
    <w:rsid w:val="1B766405"/>
    <w:rsid w:val="1ED65A75"/>
    <w:rsid w:val="1FC4791B"/>
    <w:rsid w:val="21443FE9"/>
    <w:rsid w:val="225B6F77"/>
    <w:rsid w:val="22E16978"/>
    <w:rsid w:val="231E6D83"/>
    <w:rsid w:val="23812933"/>
    <w:rsid w:val="24222EBA"/>
    <w:rsid w:val="24E87696"/>
    <w:rsid w:val="256577B8"/>
    <w:rsid w:val="25CE1C12"/>
    <w:rsid w:val="271F3CF6"/>
    <w:rsid w:val="27DA20CE"/>
    <w:rsid w:val="29AC2136"/>
    <w:rsid w:val="2AE10BD8"/>
    <w:rsid w:val="2B121288"/>
    <w:rsid w:val="2D1702F0"/>
    <w:rsid w:val="2D415D70"/>
    <w:rsid w:val="2F3B2CB2"/>
    <w:rsid w:val="2FB16F56"/>
    <w:rsid w:val="309E1C8C"/>
    <w:rsid w:val="30E1061B"/>
    <w:rsid w:val="313B4980"/>
    <w:rsid w:val="32BE3FF9"/>
    <w:rsid w:val="33813D00"/>
    <w:rsid w:val="33C66000"/>
    <w:rsid w:val="33ED4717"/>
    <w:rsid w:val="34897610"/>
    <w:rsid w:val="350B584F"/>
    <w:rsid w:val="36504389"/>
    <w:rsid w:val="36663270"/>
    <w:rsid w:val="3685334B"/>
    <w:rsid w:val="36B15954"/>
    <w:rsid w:val="38067121"/>
    <w:rsid w:val="380A05F1"/>
    <w:rsid w:val="39411229"/>
    <w:rsid w:val="3AB51612"/>
    <w:rsid w:val="3AFF2FB8"/>
    <w:rsid w:val="3CC87C7B"/>
    <w:rsid w:val="3CF269D5"/>
    <w:rsid w:val="3D0647D2"/>
    <w:rsid w:val="3D5F3361"/>
    <w:rsid w:val="3D7C2E70"/>
    <w:rsid w:val="3F024406"/>
    <w:rsid w:val="406B2699"/>
    <w:rsid w:val="422B1242"/>
    <w:rsid w:val="4248129C"/>
    <w:rsid w:val="42C0097B"/>
    <w:rsid w:val="42E71600"/>
    <w:rsid w:val="43854DFC"/>
    <w:rsid w:val="439C6EFF"/>
    <w:rsid w:val="43C35146"/>
    <w:rsid w:val="448A0F14"/>
    <w:rsid w:val="44A72544"/>
    <w:rsid w:val="46B87D3B"/>
    <w:rsid w:val="4A246CFB"/>
    <w:rsid w:val="4A2C705F"/>
    <w:rsid w:val="4AAF54D1"/>
    <w:rsid w:val="4E33556E"/>
    <w:rsid w:val="4F1E2407"/>
    <w:rsid w:val="4FD6631F"/>
    <w:rsid w:val="50E47338"/>
    <w:rsid w:val="52974772"/>
    <w:rsid w:val="53791585"/>
    <w:rsid w:val="552E15FF"/>
    <w:rsid w:val="56335E3C"/>
    <w:rsid w:val="56B43389"/>
    <w:rsid w:val="57BB49C5"/>
    <w:rsid w:val="58253A31"/>
    <w:rsid w:val="58BB081E"/>
    <w:rsid w:val="5A6C7EED"/>
    <w:rsid w:val="5AB23E64"/>
    <w:rsid w:val="5AC71914"/>
    <w:rsid w:val="5ADF422E"/>
    <w:rsid w:val="5B081814"/>
    <w:rsid w:val="5C0E30EF"/>
    <w:rsid w:val="5CB93299"/>
    <w:rsid w:val="5CF07AA5"/>
    <w:rsid w:val="5E031442"/>
    <w:rsid w:val="5E9F319D"/>
    <w:rsid w:val="62C611D0"/>
    <w:rsid w:val="63D60F76"/>
    <w:rsid w:val="65591398"/>
    <w:rsid w:val="65CD65A2"/>
    <w:rsid w:val="672E7355"/>
    <w:rsid w:val="681F700C"/>
    <w:rsid w:val="690725E3"/>
    <w:rsid w:val="6A3B00C5"/>
    <w:rsid w:val="6A6029AE"/>
    <w:rsid w:val="6B45065D"/>
    <w:rsid w:val="6BFE297A"/>
    <w:rsid w:val="6D4953A7"/>
    <w:rsid w:val="6D6F57F6"/>
    <w:rsid w:val="700553E7"/>
    <w:rsid w:val="70E10FA3"/>
    <w:rsid w:val="71AB0D22"/>
    <w:rsid w:val="73D907A8"/>
    <w:rsid w:val="752A3493"/>
    <w:rsid w:val="752E16CE"/>
    <w:rsid w:val="75386DDF"/>
    <w:rsid w:val="763A6BEA"/>
    <w:rsid w:val="766B0A04"/>
    <w:rsid w:val="79C455B1"/>
    <w:rsid w:val="7A252A5C"/>
    <w:rsid w:val="7BB910CD"/>
    <w:rsid w:val="7C843375"/>
    <w:rsid w:val="7CFB156B"/>
    <w:rsid w:val="7E077782"/>
    <w:rsid w:val="7EC4744F"/>
    <w:rsid w:val="7F1415E5"/>
    <w:rsid w:val="7F6567B6"/>
    <w:rsid w:val="7F8D5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semiHidden/>
    <w:unhideWhenUsed/>
    <w:qFormat/>
    <w:uiPriority w:val="99"/>
    <w:pPr>
      <w:tabs>
        <w:tab w:val="center" w:pos="4153"/>
        <w:tab w:val="right" w:pos="8306"/>
      </w:tabs>
      <w:snapToGrid w:val="0"/>
      <w:jc w:val="left"/>
    </w:pPr>
    <w:rPr>
      <w:sz w:val="18"/>
    </w:rPr>
  </w:style>
  <w:style w:type="paragraph" w:styleId="3">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304</Words>
  <Characters>1737</Characters>
  <Lines>14</Lines>
  <Paragraphs>4</Paragraphs>
  <TotalTime>21</TotalTime>
  <ScaleCrop>false</ScaleCrop>
  <LinksUpToDate>false</LinksUpToDate>
  <CharactersWithSpaces>2037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2019-11-22T10:28:00Z</dcterms:created>
  <dc:creator>banbi</dc:creator>
  <cp:lastModifiedBy>Alice</cp:lastModifiedBy>
  <dcterms:modified xsi:type="dcterms:W3CDTF">2024-04-09T00:35:28Z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KSOSaveFontToCloudKey">
    <vt:lpwstr>317765947_cloud</vt:lpwstr>
  </property>
  <property fmtid="{D5CDD505-2E9C-101B-9397-08002B2CF9AE}" pid="4" name="ICV">
    <vt:lpwstr>392AD89612824A228E4602D7D713BC3F</vt:lpwstr>
  </property>
</Properties>
</file>