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仿宋" w:hAnsi="华文仿宋" w:eastAsia="华文仿宋" w:cs="华文仿宋"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sz w:val="44"/>
          <w:szCs w:val="44"/>
        </w:rPr>
        <w:t>“课程思政”教学</w:t>
      </w:r>
      <w:r>
        <w:rPr>
          <w:rFonts w:hint="eastAsia" w:ascii="华文仿宋" w:hAnsi="华文仿宋" w:eastAsia="华文仿宋" w:cs="华文仿宋"/>
          <w:sz w:val="44"/>
          <w:szCs w:val="44"/>
          <w:lang w:val="en-US" w:eastAsia="zh-CN"/>
        </w:rPr>
        <w:t>设计案例</w:t>
      </w:r>
    </w:p>
    <w:tbl>
      <w:tblPr>
        <w:tblStyle w:val="5"/>
        <w:tblW w:w="928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00"/>
        <w:gridCol w:w="1260"/>
        <w:gridCol w:w="1800"/>
        <w:gridCol w:w="1440"/>
        <w:gridCol w:w="179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6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 程 概 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1800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26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课程性质</w:t>
            </w:r>
          </w:p>
        </w:tc>
        <w:tc>
          <w:tcPr>
            <w:tcW w:w="180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专业基础课</w:t>
            </w:r>
          </w:p>
        </w:tc>
        <w:tc>
          <w:tcPr>
            <w:tcW w:w="1440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学    时</w:t>
            </w:r>
          </w:p>
        </w:tc>
        <w:tc>
          <w:tcPr>
            <w:tcW w:w="1798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top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授课教师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对象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分</w:t>
            </w:r>
          </w:p>
        </w:tc>
        <w:tc>
          <w:tcPr>
            <w:tcW w:w="179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2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 xml:space="preserve">课 程 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简 介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学 情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分 析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课程整体设计思路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案例一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引导学生树立正确的职业理想，遵守职业操守，勇于承担社会责任。</w:t>
            </w:r>
          </w:p>
          <w:p>
            <w:pPr>
              <w:widowControl w:val="0"/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增强学生的政治意识、大局意识，自觉深入群众，为国家、为人民、为党发声。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3.培养学生吃苦耐劳的精神。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2" w:firstLineChars="20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1.视频材料：赵新乐《迎接伟大新时代》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年“好记者讲好故事”中赵新乐讲述的《迎接伟大新时代》，以穆青、范敬宜、郭梅尼、高思杰、刘彤、张刚等一个个优秀记者的鲜活事例诠释如何成为一名好记者。声音和画面的震撼极为强烈。赵新乐声情并茂地总结“如何成为一名好记者”：“现在社会环境发生了很大变化，但党的新闻工作优良传统不能丢，老一辈新闻工作者的为民情怀不能忘”；“记者之路是一条不断探索、不断学习之路，也是一条历经磨难、获得欢乐之路”；“如果吃不了苦、受不了累，请不要当记者；如果想发财致富，请不要当记者；如果对苦难冷漠，请不要当记者”；“我们一定要牢记并践行总书记要求，始终为党和人民事业鼓与呼，才是一名好记者”；“作为一名记者，我们更要不忘初心，牢记使命，踏着中华民族伟大复兴的时代节拍，讲好中国故事，书写时代华章，在实现中国梦的生动实践中放飞青春与梦想！”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2" w:firstLineChars="200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2.视频材料：苏畅《新闻人永远在路上》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年“好记者讲好故事”中苏畅通过讲述自己蹲点采访的经历，阐释了要“做一个写好基层故事、为老乡们发声的记者”的新闻理想。特别讲解了自己通过“买买买”调查到“黔邮乡情”的经历，凭借新闻敏感性对挖掘到的重要新闻进行报道，该报道产生巨大社会效应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82" w:firstLineChars="20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3.图片材料：《记者》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82" w:firstLineChars="200"/>
              <w:jc w:val="both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4.文字材料：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“课程思政”的教学实施及融入设计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1.讲授法：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讲授记者要具备的素养等基本知识的同时，特别强调作为记者应该具备的责任与担当意识。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2.多媒体展示法：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运用多媒体播放“好记者讲好故事”、“主持人大赛”等视频，以声音和画面的震撼感增强学生大局意识、政治意识。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3.主题讨论法：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运用“超星学生通”发起主题讨论“你准备成为一名怎样的记者？”引导学生主动思考，大胆发表看法，深化自我的责任意识。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4.案例分析法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：选取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穆青、范敬宜、郭梅尼、高思杰、刘彤、张刚、赵新乐、苏畅、刘仲萌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等</w:t>
            </w: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优秀记者作为案例，深度剖析“好记者”的无私奉献、吃苦耐劳精神，鼓励学生刻苦学习，树立为党和人民发声的伟大理想。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1.精彩之处：榜样力量潜移默化引导学生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关注学科前沿，寻找最新的相关案例，充分发挥学生的主体性，引导学生讨论并总结“如何成为一名好记者？”。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通过视频展示，将历史上的“名记者”与当今的“好记者”结合，引导同学们在学习榜样力量的同时，寻找历史上与当今好记者之间共同的品质及差异性，进一步加深认识。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2.不足之处：部分学生未做到“入心”“知行合一”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Chars="0" w:firstLine="480" w:firstLineChars="200"/>
              <w:jc w:val="both"/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在主题讨论中，学生所发表议论是否是自己的真实想法，还需要深入了解。同时，学生是否会做到“知行合一”也是值得反思的问题。我通过私下和同学谈心发现，同学们对于“记者”的认知都有所提高，但部分同学还是不愿吃苦，有“懒惰”的倾向。因此，还需在课下引导学生在实践中感受到勤奋刻苦的重要性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所用案例与学生之间身份差异较大，不易于学生切实学习。寻找本校毕业生中的优秀记者，并将经典的学生分享拍成视频，供后期教学使用，拉近榜样与学生的距离，促进学生寻找到“知行合一”的途径。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案例二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案例三</w:t>
            </w:r>
          </w:p>
        </w:tc>
        <w:tc>
          <w:tcPr>
            <w:tcW w:w="8098" w:type="dxa"/>
            <w:gridSpan w:val="5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gridSpan w:val="5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tbl>
      <w:tblPr>
        <w:tblStyle w:val="5"/>
        <w:tblW w:w="928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09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案例四</w:t>
            </w:r>
          </w:p>
        </w:tc>
        <w:tc>
          <w:tcPr>
            <w:tcW w:w="8098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案例五</w:t>
            </w:r>
          </w:p>
        </w:tc>
        <w:tc>
          <w:tcPr>
            <w:tcW w:w="8098" w:type="dxa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案例所属教学大纲章节及知识点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所属章节：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涉及知识点：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“课程思政”的教学目标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“课程思政”的教学素材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“课程思政”的教学实施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“课程思政”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的教学反思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18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098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仿宋_GB2312" w:hAnsi="Calibri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27" w:hRule="atLeast"/>
          <w:jc w:val="center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p/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附：1.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“课程思政”的教学大纲</w:t>
      </w:r>
    </w:p>
    <w:p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2.“课程思政”的教学素材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1）....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2）.....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3）....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4）....</w:t>
      </w:r>
    </w:p>
    <w:p>
      <w:pPr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........</w:t>
      </w:r>
    </w:p>
    <w:sectPr>
      <w:pgSz w:w="11906" w:h="16838"/>
      <w:pgMar w:top="1418" w:right="1418" w:bottom="1418" w:left="1418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70EB99"/>
    <w:multiLevelType w:val="singleLevel"/>
    <w:tmpl w:val="1370EB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00000"/>
    <w:rsid w:val="00EF2377"/>
    <w:rsid w:val="09791EB0"/>
    <w:rsid w:val="0B4C43EE"/>
    <w:rsid w:val="0FDF4BC2"/>
    <w:rsid w:val="16311762"/>
    <w:rsid w:val="184E37E0"/>
    <w:rsid w:val="18BA7E1A"/>
    <w:rsid w:val="19FD5BEF"/>
    <w:rsid w:val="23FB7C45"/>
    <w:rsid w:val="24670DA7"/>
    <w:rsid w:val="28E73988"/>
    <w:rsid w:val="297A185F"/>
    <w:rsid w:val="2DAB1724"/>
    <w:rsid w:val="30180C70"/>
    <w:rsid w:val="32ED5C31"/>
    <w:rsid w:val="33596D28"/>
    <w:rsid w:val="338B5BA6"/>
    <w:rsid w:val="33D46D2D"/>
    <w:rsid w:val="33F41378"/>
    <w:rsid w:val="34966019"/>
    <w:rsid w:val="34B7530B"/>
    <w:rsid w:val="34CC4EE2"/>
    <w:rsid w:val="36A7658B"/>
    <w:rsid w:val="37F5154F"/>
    <w:rsid w:val="3A407158"/>
    <w:rsid w:val="3B354F05"/>
    <w:rsid w:val="3CE836B3"/>
    <w:rsid w:val="3DDE713B"/>
    <w:rsid w:val="3F6D32D5"/>
    <w:rsid w:val="401C60E6"/>
    <w:rsid w:val="43782FA4"/>
    <w:rsid w:val="45AA0747"/>
    <w:rsid w:val="4A9E5DE6"/>
    <w:rsid w:val="4BB15BE5"/>
    <w:rsid w:val="4EFA5845"/>
    <w:rsid w:val="55E97FB6"/>
    <w:rsid w:val="5623464B"/>
    <w:rsid w:val="567A33BF"/>
    <w:rsid w:val="56C03EEA"/>
    <w:rsid w:val="57B635A1"/>
    <w:rsid w:val="590D7AE9"/>
    <w:rsid w:val="59A12986"/>
    <w:rsid w:val="5AB436E9"/>
    <w:rsid w:val="5B94329D"/>
    <w:rsid w:val="5BAA6D3D"/>
    <w:rsid w:val="5D552EFF"/>
    <w:rsid w:val="5F18506F"/>
    <w:rsid w:val="613B252B"/>
    <w:rsid w:val="63140ED6"/>
    <w:rsid w:val="63440544"/>
    <w:rsid w:val="639F64FF"/>
    <w:rsid w:val="63AE1CF3"/>
    <w:rsid w:val="63BB425A"/>
    <w:rsid w:val="63BD243E"/>
    <w:rsid w:val="658B6105"/>
    <w:rsid w:val="658F5253"/>
    <w:rsid w:val="664F4DC2"/>
    <w:rsid w:val="6BEF19CF"/>
    <w:rsid w:val="6E94374C"/>
    <w:rsid w:val="6EFF5CCE"/>
    <w:rsid w:val="6FC82752"/>
    <w:rsid w:val="709F6936"/>
    <w:rsid w:val="70AC0A07"/>
    <w:rsid w:val="713323DB"/>
    <w:rsid w:val="76C36FE8"/>
    <w:rsid w:val="78FE5512"/>
    <w:rsid w:val="79791097"/>
    <w:rsid w:val="7CD31EA7"/>
    <w:rsid w:val="7E9A7B94"/>
    <w:rsid w:val="7FF6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20" w:lineRule="auto"/>
      <w:jc w:val="center"/>
      <w:outlineLvl w:val="0"/>
    </w:pPr>
    <w:rPr>
      <w:rFonts w:ascii="Calibri" w:hAnsi="Calibri" w:eastAsia="宋体" w:cs="Times New Roman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 w:cs="Times New Roman"/>
      <w:b/>
      <w:sz w:val="24"/>
    </w:rPr>
  </w:style>
  <w:style w:type="paragraph" w:styleId="4">
    <w:name w:val="heading 3"/>
    <w:basedOn w:val="1"/>
    <w:next w:val="1"/>
    <w:link w:val="7"/>
    <w:semiHidden/>
    <w:unhideWhenUsed/>
    <w:qFormat/>
    <w:uiPriority w:val="0"/>
    <w:pPr>
      <w:spacing w:line="360" w:lineRule="auto"/>
      <w:jc w:val="center"/>
      <w:outlineLvl w:val="2"/>
    </w:pPr>
    <w:rPr>
      <w:rFonts w:ascii="Calibri" w:hAnsi="Calibri" w:eastAsia="宋体" w:cs="Times New Roman"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3 Char"/>
    <w:basedOn w:val="6"/>
    <w:link w:val="4"/>
    <w:qFormat/>
    <w:uiPriority w:val="9"/>
    <w:rPr>
      <w:rFonts w:ascii="Calibri" w:hAnsi="Calibri" w:eastAsia="宋体" w:cs="Times New Roman"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2020-06-02T13:19:00Z</dcterms:created>
  <dc:creator>心翼鸟</dc:creator>
  <cp:lastModifiedBy>Alice</cp:lastModifiedBy>
  <cp:lastPrinted>2020-11-10T03:23:00Z</cp:lastPrinted>
  <dcterms:modified xsi:type="dcterms:W3CDTF">2024-04-09T01:13:38Z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E2107D5706224F33AB005CA80F3AFF9B</vt:lpwstr>
  </property>
</Properties>
</file>